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87"/>
        <w:gridCol w:w="2490"/>
        <w:gridCol w:w="1276"/>
        <w:gridCol w:w="21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621" w:type="dxa"/>
            <w:gridSpan w:val="5"/>
            <w:vMerge w:val="restart"/>
            <w:tcBorders>
              <w:top w:val="double" w:color="000000" w:sz="2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微软雅黑" w:hAnsi="微软雅黑" w:eastAsia="微软雅黑" w:cs="仿宋_GB2312"/>
                <w:szCs w:val="21"/>
              </w:rPr>
            </w:pPr>
            <w:r>
              <w:rPr>
                <w:rFonts w:hint="eastAsia" w:ascii="微软雅黑" w:hAnsi="微软雅黑" w:eastAsia="微软雅黑" w:cs="仿宋_GB2312"/>
                <w:szCs w:val="21"/>
              </w:rPr>
              <w:fldChar w:fldCharType="begin"/>
            </w:r>
            <w:r>
              <w:instrText xml:space="preserve"> INCLUDEPICTURE "../Documents/Tencent Files/1531654529/Documents/Tencent%20Files/348135532/AppData/Local/Temp/Users/asus/AppData/Local/Temp/ksohtml/wps_clip_image-24368.png" \* MERGEFORMAT </w:instrText>
            </w:r>
            <w:r>
              <w:rPr>
                <w:rFonts w:hint="eastAsia" w:ascii="微软雅黑" w:hAnsi="微软雅黑" w:eastAsia="微软雅黑" w:cs="仿宋_GB2312"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仿宋_GB2312"/>
                <w:szCs w:val="21"/>
              </w:rPr>
              <w:drawing>
                <wp:inline distT="0" distB="0" distL="114300" distR="114300">
                  <wp:extent cx="619760" cy="426085"/>
                  <wp:effectExtent l="0" t="0" r="508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42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仿宋_GB2312"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仿宋_GB2312"/>
                <w:szCs w:val="21"/>
              </w:rPr>
              <w:t xml:space="preserve">     </w:t>
            </w:r>
            <w:r>
              <w:rPr>
                <w:rFonts w:hint="eastAsia" w:ascii="微软雅黑" w:hAnsi="微软雅黑" w:eastAsia="微软雅黑" w:cs="仿宋_GB2312"/>
                <w:b/>
                <w:sz w:val="36"/>
                <w:szCs w:val="36"/>
              </w:rPr>
              <w:t>技术交底书</w:t>
            </w:r>
          </w:p>
        </w:tc>
        <w:tc>
          <w:tcPr>
            <w:tcW w:w="1701" w:type="dxa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表格编号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621" w:type="dxa"/>
            <w:gridSpan w:val="5"/>
            <w:vMerge w:val="continue"/>
            <w:tcBorders>
              <w:top w:val="double" w:color="000000" w:sz="2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1311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29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项目名称</w:t>
            </w:r>
          </w:p>
        </w:tc>
        <w:tc>
          <w:tcPr>
            <w:tcW w:w="5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凤阳县体育中心工程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第 / 页</w:t>
            </w:r>
          </w:p>
          <w:p>
            <w:pPr>
              <w:autoSpaceDN w:val="0"/>
              <w:jc w:val="center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共 / 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29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交底编号</w:t>
            </w:r>
          </w:p>
        </w:tc>
        <w:tc>
          <w:tcPr>
            <w:tcW w:w="5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Fytyzx-20170</w:t>
            </w: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仿宋_GB2312"/>
                <w:sz w:val="24"/>
              </w:rPr>
              <w:t>-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微软雅黑" w:hAnsi="微软雅黑" w:eastAsia="微软雅黑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29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工程名称</w:t>
            </w:r>
          </w:p>
        </w:tc>
        <w:tc>
          <w:tcPr>
            <w:tcW w:w="7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凤阳县体育中心工程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29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right="-107"/>
              <w:jc w:val="center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设计文件图号</w:t>
            </w:r>
          </w:p>
        </w:tc>
        <w:tc>
          <w:tcPr>
            <w:tcW w:w="7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微软雅黑" w:hAnsi="微软雅黑" w:eastAsia="微软雅黑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29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施工部位</w:t>
            </w:r>
          </w:p>
        </w:tc>
        <w:tc>
          <w:tcPr>
            <w:tcW w:w="7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室内排水管道及配件安装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29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交底日期</w:t>
            </w:r>
          </w:p>
        </w:tc>
        <w:tc>
          <w:tcPr>
            <w:tcW w:w="7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2017年</w:t>
            </w: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仿宋_GB2312"/>
                <w:sz w:val="24"/>
              </w:rPr>
              <w:t>月</w:t>
            </w: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仿宋_GB2312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9322" w:type="dxa"/>
            <w:gridSpan w:val="6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微软雅黑" w:hAnsi="微软雅黑" w:eastAsia="微软雅黑" w:cs="仿宋_GB2312"/>
                <w:b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</w:rPr>
              <w:t>技术交底内容：</w:t>
            </w:r>
          </w:p>
          <w:p>
            <w:pPr>
              <w:autoSpaceDN w:val="0"/>
              <w:rPr>
                <w:rFonts w:hint="eastAsia" w:ascii="微软雅黑" w:hAnsi="微软雅黑" w:eastAsia="微软雅黑" w:cs="仿宋_GB2312"/>
                <w:b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仿宋_GB2312"/>
                <w:b/>
                <w:sz w:val="24"/>
              </w:rPr>
              <w:t>、技术交底范围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体育中心工程</w:t>
            </w: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室内排水管道安装，包含体育场、体育馆、全民健身馆、游泳馆、公测、门卫。</w:t>
            </w:r>
          </w:p>
          <w:p>
            <w:pPr>
              <w:autoSpaceDN w:val="0"/>
              <w:rPr>
                <w:rFonts w:hint="eastAsia" w:ascii="微软雅黑" w:hAnsi="微软雅黑" w:eastAsia="微软雅黑" w:cs="仿宋_GB2312"/>
                <w:b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仿宋_GB2312"/>
                <w:b/>
                <w:sz w:val="24"/>
              </w:rPr>
              <w:t>、设计情况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2.1。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2.2</w:t>
            </w:r>
            <w:r>
              <w:rPr>
                <w:rFonts w:hint="eastAsia" w:ascii="微软雅黑" w:hAnsi="微软雅黑" w:eastAsia="微软雅黑" w:cs="仿宋_GB2312"/>
                <w:sz w:val="24"/>
              </w:rPr>
              <w:t>管道安装施工依据：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（1）工程设计说明及楼层施工图纸。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（2）建筑给水排水及采暖工程验收规范(GB 50242-2000)。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（3）</w:t>
            </w: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相关图集：</w:t>
            </w:r>
            <w:r>
              <w:rPr>
                <w:rFonts w:hint="eastAsia" w:ascii="微软雅黑" w:hAnsi="微软雅黑" w:eastAsia="微软雅黑" w:cs="仿宋_GB2312"/>
                <w:sz w:val="24"/>
              </w:rPr>
              <w:t>13S409</w:t>
            </w:r>
            <w:r>
              <w:rPr>
                <w:rFonts w:hint="eastAsia" w:ascii="微软雅黑" w:hAnsi="微软雅黑" w:eastAsia="微软雅黑" w:cs="仿宋_GB2312"/>
                <w:sz w:val="24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仿宋_GB2312"/>
                <w:sz w:val="24"/>
              </w:rPr>
              <w:t>建筑生活排水柔性接口铸铁管道与钢塑复合管道安装</w:t>
            </w:r>
            <w:r>
              <w:rPr>
                <w:rFonts w:hint="eastAsia" w:ascii="微软雅黑" w:hAnsi="微软雅黑" w:eastAsia="微软雅黑" w:cs="仿宋_GB2312"/>
                <w:sz w:val="24"/>
                <w:lang w:eastAsia="zh-CN"/>
              </w:rPr>
              <w:t>》</w:t>
            </w:r>
            <w:r>
              <w:rPr>
                <w:rFonts w:hint="eastAsia" w:ascii="微软雅黑" w:hAnsi="微软雅黑" w:eastAsia="微软雅黑" w:cs="仿宋_GB2312"/>
                <w:sz w:val="24"/>
              </w:rPr>
              <w:t>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仿宋_GB2312"/>
                <w:sz w:val="24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材料标准：</w:t>
            </w:r>
            <w:r>
              <w:rPr>
                <w:rFonts w:hint="eastAsia" w:ascii="微软雅黑" w:hAnsi="微软雅黑" w:eastAsia="微软雅黑" w:cs="仿宋_GB2312"/>
                <w:sz w:val="24"/>
              </w:rPr>
              <w:t>CJ/T 178-2013</w:t>
            </w:r>
            <w:r>
              <w:rPr>
                <w:rFonts w:hint="eastAsia" w:ascii="微软雅黑" w:hAnsi="微软雅黑" w:eastAsia="微软雅黑" w:cs="仿宋_GB2312"/>
                <w:sz w:val="24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仿宋_GB2312"/>
                <w:sz w:val="24"/>
              </w:rPr>
              <w:t>建筑排水用柔性接口承插式铸铁管及管件</w:t>
            </w:r>
            <w:r>
              <w:rPr>
                <w:rFonts w:hint="eastAsia" w:ascii="微软雅黑" w:hAnsi="微软雅黑" w:eastAsia="微软雅黑" w:cs="仿宋_GB2312"/>
                <w:sz w:val="24"/>
                <w:lang w:eastAsia="zh-CN"/>
              </w:rPr>
              <w:t>》</w:t>
            </w:r>
            <w:r>
              <w:rPr>
                <w:rFonts w:hint="eastAsia" w:ascii="微软雅黑" w:hAnsi="微软雅黑" w:eastAsia="微软雅黑" w:cs="仿宋_GB2312"/>
                <w:sz w:val="24"/>
              </w:rPr>
              <w:t xml:space="preserve"> </w:t>
            </w:r>
            <w:bookmarkStart w:id="0" w:name="1"/>
            <w:bookmarkEnd w:id="0"/>
          </w:p>
          <w:p>
            <w:pPr>
              <w:autoSpaceDN w:val="0"/>
              <w:rPr>
                <w:rFonts w:hint="eastAsia" w:ascii="微软雅黑" w:hAnsi="微软雅黑" w:eastAsia="微软雅黑" w:cs="仿宋_GB2312"/>
                <w:b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仿宋_GB2312"/>
                <w:b/>
                <w:sz w:val="24"/>
              </w:rPr>
              <w:t>、开始施工的条件及施工准备工作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3.1人员：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最低标准：焊工3人、普工2人，焊工均需持证上岗。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3.2机具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机械：切割机、砂轮锯、卷尺、线锤、水准仪或红外线、毛巾、高梯、移动脚手架、等。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工具：管钳、压力钳、手锯、手锤、活扳手、链钳、捻凿、大锤、断管器等、管件挤压器、钢卷尺、水平尺、毛刷、棉布、小线、线坠等。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3.2</w:t>
            </w:r>
            <w:r>
              <w:rPr>
                <w:rFonts w:hint="eastAsia" w:ascii="微软雅黑" w:hAnsi="微软雅黑" w:eastAsia="微软雅黑" w:cs="仿宋_GB2312"/>
                <w:sz w:val="24"/>
              </w:rPr>
              <w:t>材料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3.2.1铸铁排水管及管件规格品种应符合设计要求。铸铁的管壁薄厚均匀，内外光滑整洁，无浮砂、包砂、粘砂，更不允许有砂眼、裂纹、飞刺和疙瘩。承插口的内外径及管件造型规矩，法兰接口平正光洁严密，地漏和返水弯的扣距必须一致，不得有偏扣、乱扣、方扣、等现象，并没有产品合格证书及检测报告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3.2.2青麻、油麻要整齐，不允许有腐朽现象。沥青漆、防锈漆调和漆等必须有出厂合格证。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3.2.3抗震柔性接口的铸铁管和管件、卡箍、螺栓、橡胶圈应使用同一厂家配套产品，并配有产品合格证书和检测报告。</w:t>
            </w:r>
          </w:p>
          <w:p>
            <w:pPr>
              <w:numPr>
                <w:ilvl w:val="0"/>
                <w:numId w:val="1"/>
              </w:num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选用管材外径厚度满足表3-2-1。</w:t>
            </w:r>
          </w:p>
          <w:tbl>
            <w:tblPr>
              <w:tblStyle w:val="8"/>
              <w:tblW w:w="91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5"/>
              <w:gridCol w:w="3035"/>
              <w:gridCol w:w="3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3035" w:type="dxa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b/>
                      <w:bCs/>
                      <w:sz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b/>
                      <w:bCs/>
                      <w:sz w:val="24"/>
                      <w:highlight w:val="none"/>
                      <w:vertAlign w:val="baseline"/>
                      <w:lang w:val="en-US" w:eastAsia="zh-CN"/>
                    </w:rPr>
                    <w:t>公称</w:t>
                  </w:r>
                </w:p>
              </w:tc>
              <w:tc>
                <w:tcPr>
                  <w:tcW w:w="3035" w:type="dxa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b/>
                      <w:bCs/>
                      <w:sz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b/>
                      <w:bCs/>
                      <w:sz w:val="24"/>
                      <w:highlight w:val="none"/>
                      <w:vertAlign w:val="baseline"/>
                      <w:lang w:val="en-US" w:eastAsia="zh-CN"/>
                    </w:rPr>
                    <w:t>外径(mm)</w:t>
                  </w:r>
                </w:p>
              </w:tc>
              <w:tc>
                <w:tcPr>
                  <w:tcW w:w="3036" w:type="dxa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b/>
                      <w:bCs/>
                      <w:sz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b/>
                      <w:bCs/>
                      <w:sz w:val="24"/>
                      <w:highlight w:val="none"/>
                      <w:vertAlign w:val="baseline"/>
                      <w:lang w:val="en-US" w:eastAsia="zh-CN"/>
                    </w:rPr>
                    <w:t>厚度（mm）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5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035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036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5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035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036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5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035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036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5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035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036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5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035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036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5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035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036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5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035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036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5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035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036" w:type="dxa"/>
                </w:tcPr>
                <w:p>
                  <w:pPr>
                    <w:autoSpaceDN w:val="0"/>
                    <w:jc w:val="center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autoSpaceDN w:val="0"/>
              <w:jc w:val="center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b/>
                <w:bCs/>
                <w:sz w:val="24"/>
                <w:highlight w:val="none"/>
                <w:lang w:val="en-US" w:eastAsia="zh-CN"/>
              </w:rPr>
              <w:t>表3-2-1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仿宋_GB2312"/>
                <w:sz w:val="24"/>
              </w:rPr>
              <w:t>作业条件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3.4.1施工图纸及其他技术文件齐全，认真熟悉图纸，根据施工方案决定的施工方法和技术交底的具体措施做好准备工作。参看有关专业设备图和装修建筑图，核对各种管道的坐标、标高是否有交叉，管道排列所用空间是否合理。有问题及时与设计和有关人员研究解决，办好变更洽商记录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3.4.2地下排水管道的铺设必须在基础墙达到或接近±0标高，房心土会回填到管底或稍高的高度，房心内沿管线位置无堆积物，且管道穿过建筑基础处，已按设计要求和施工规范预留好的管洞或套管。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3.4.3设备层内排水管道的敷设，应在设备层内模板拆除清理后进行安装。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3.4.4暗装管道（包括设备层、竖井、吊顶内的管道）首先应核对各种管道的标高、坐标的排列有无矛盾。预留孔洞、预埋配件已配合完成。土建模板已拆除，操作场地清理干净，安装高度超过3.5米应搭好架子。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3.4.5室内明装管道要与结构进度相隔两层的条件下进行安装。室内地平线应弹好，粗装修抹灰工程已完成，安装场地无障碍物。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</w:p>
          <w:p>
            <w:pPr>
              <w:autoSpaceDN w:val="0"/>
              <w:rPr>
                <w:rFonts w:hint="eastAsia" w:ascii="微软雅黑" w:hAnsi="微软雅黑" w:eastAsia="微软雅黑" w:cs="仿宋_GB2312"/>
                <w:sz w:val="24"/>
              </w:rPr>
            </w:pPr>
          </w:p>
          <w:p>
            <w:pPr>
              <w:autoSpaceDN w:val="0"/>
              <w:rPr>
                <w:rFonts w:hint="eastAsia" w:ascii="微软雅黑" w:hAnsi="微软雅黑" w:eastAsia="微软雅黑" w:cs="仿宋_GB2312"/>
                <w:sz w:val="24"/>
              </w:rPr>
            </w:pPr>
          </w:p>
          <w:p>
            <w:pPr>
              <w:autoSpaceDN w:val="0"/>
              <w:rPr>
                <w:rFonts w:hint="eastAsia" w:ascii="微软雅黑" w:hAnsi="微软雅黑" w:eastAsia="微软雅黑" w:cs="仿宋_GB2312"/>
                <w:b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仿宋_GB2312"/>
                <w:b/>
                <w:sz w:val="24"/>
              </w:rPr>
              <w:t>、施工工艺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4.1工艺流程：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object>
                <v:shape id="_x0000_i1026" o:spt="75" type="#_x0000_t75" style="height:55.65pt;width:262.3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Visio.Drawing.15" ShapeID="_x0000_i1026" DrawAspect="Content" ObjectID="_1468075725">
                  <o:LockedField>false</o:LockedField>
                </o:OLEObject>
              </w:objec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4.2施工工艺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4.2.1安装准备：根据设计图纸和施工规范规定，检查、核对预留孔洞大小尺寸是否正确，将管道坐标、标高位置划线定位。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4.2.2管道预制加工：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4.2.2.1根据图纸要求并结合实际情况，按预留口位置测量尺寸，绘制加工草图。根据草图量好管道尺寸，进行断管。端口要平齐，用铣刀活刮刀除掉断口内外飞刺，外棱铣出15度角，粘接前应对承插口先插入试验，不得全部插入，一般为承口的3/4深度。试插合格后，用棉布将插口需粘接部位的水分、灰尘擦拭干净。如有有无需用丙酮除去。用毛刷涂抹粘接剂，先涂抹承口，后涂抹插口，随即用力垂直插入，插入粘接时将插口稍作转动，以利粘接剂分布均匀，约30秒至一分钟即可粘接牢固。粘牢后立即将溢出粘接剂擦拭干净。多口粘连时应注意预留口方向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4.2.2.2为减少在安装中捻固定灰口，对部分铸铁管材与管件可预先按测绘的草图捻好灰口，并编号码放在平坦的场地，管段下面用木方垫平垫实。对灰口进行养护。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4.2.3污水干管安装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4.2.3.1抗震柔性接口铸铁排水管：安装前必须将管道接口一端的管身上（一般是指在直管的管身上），再将橡胶圈的一头套在一个接口管口上（一般是指套在已固定好管子或管件一端），并应套入至规定的深度，橡胶圈的另外一头向外翻转，将要连接的管件或直管的管口放入翻转的橡胶圈内，校准方位后，把翻转的橡胶圈翻回正常状态，再次校准管道的坡度和垂直度，初步用支吊架固定住管道，移动卡箍套住橡胶圈，拧紧螺栓，接口就完成，最后必须将管道支架紧固死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4.2.3.2安装托、吊干管要先搭设架子，将托架按设计坡度裁好吊卡，量准吊杆尺寸，将预制好的管道托、吊牢固，并将立管预留口位置及首层卫生器具的排水预留管口，按室内地平线、坐标位置及轴线找好尺寸，接至规定高度，将预留管口装上临时丝堵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4.2.3.3托、吊排水干管在吊顶内者，需做碧水试验，按隐蔽工程项目办理隐检手续。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4.2.4污水立管安装：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4.2.4.1铸铁管：根据施工图校对预留管洞口尺寸无误，安装立管时应二人上下配合，一人在一层楼板上，由管洞内投下一个绳头，下面一个人讲预制好的立管上半部分栓牢，上拉下托将立管下部插口插入下层管承口内。下层的人吧预留口及立管检查口方向找正，上层的人用木楔将管道在楼板洞处临时卡牢，打麻、吊直、捻灰。复查立管垂直度，将立管临时固定牢固。配合土建用不低于楼板标号的混凝土将洞灌满堵实，并拆除临时支架。高层建筑或管道井内应按照设计要求用型钢做固定支架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4.2.4.2立管检查口设置按设计要求，如排水支管设在吊顶内，应在每层立管上均装立管检查口，以便做闭水试验。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4.2.4.3高层建筑中建议采用抗震性柔性接口铸铁管。高层建筑采用辅助透气管，应采用辅助透气异型管件连接。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4.2.5污水支管安装：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4.2.5.1将预制好的管道托到架子上，再将支管插入立管预留口的承口内，将支管预留口尺寸找准，并固定好支管，然后打麻，捻灰口。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4.2.6灌水试验: 室内污水管安装完后，在接口达到强度后，做试验。用充气橡胶堵封闭管道最低出口处，从立管检查口开始注入洁净水，其灌水高度应不低于底层卫生器具的上边缘或底层地面高度。满水15min水面下降后，再灌满观察5min，液面不降，管道及接口无渗漏未合格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4.2.7通球试验：排水主立管及水平干管管道均应做通球试验检查。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autoSpaceDN w:val="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  <w:lang w:val="en-US" w:eastAsia="zh-CN"/>
              </w:rPr>
              <w:t>质量标准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5.1主控项目：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5.1.1隐蔽或麦迪的排水管道在隐蔽前必须做灌水试验，其灌水高度不应低于底层卫生器具的上边缘或底层地面高度。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检验方法：满水15min水面下降后，在灌满观察5min，液面不降，管道及接口无渗漏未合格。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5.1.2生活污水铸铁管道的坡度必须符合设计规定，如下表：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生活污水铸铁管道的坡度</w:t>
            </w:r>
          </w:p>
          <w:tbl>
            <w:tblPr>
              <w:tblStyle w:val="8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0"/>
              <w:gridCol w:w="2131"/>
              <w:gridCol w:w="21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项次</w:t>
                  </w:r>
                </w:p>
              </w:tc>
              <w:tc>
                <w:tcPr>
                  <w:tcW w:w="2130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管径</w:t>
                  </w:r>
                </w:p>
              </w:tc>
              <w:tc>
                <w:tcPr>
                  <w:tcW w:w="2131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标准坡度（%）</w:t>
                  </w:r>
                </w:p>
              </w:tc>
              <w:tc>
                <w:tcPr>
                  <w:tcW w:w="2131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最小坡度（）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130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50</w:t>
                  </w:r>
                </w:p>
              </w:tc>
              <w:tc>
                <w:tcPr>
                  <w:tcW w:w="2131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25</w:t>
                  </w:r>
                </w:p>
              </w:tc>
              <w:tc>
                <w:tcPr>
                  <w:tcW w:w="2131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12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130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75</w:t>
                  </w:r>
                </w:p>
              </w:tc>
              <w:tc>
                <w:tcPr>
                  <w:tcW w:w="2131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15</w:t>
                  </w:r>
                </w:p>
              </w:tc>
              <w:tc>
                <w:tcPr>
                  <w:tcW w:w="2131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2130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110</w:t>
                  </w:r>
                </w:p>
              </w:tc>
              <w:tc>
                <w:tcPr>
                  <w:tcW w:w="2131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2131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2130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725</w:t>
                  </w:r>
                </w:p>
              </w:tc>
              <w:tc>
                <w:tcPr>
                  <w:tcW w:w="2131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2131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2130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160</w:t>
                  </w:r>
                </w:p>
              </w:tc>
              <w:tc>
                <w:tcPr>
                  <w:tcW w:w="2131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2131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</w:tbl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检验方法：水平尺、拉线尺量检查。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5.1.3排水主立管及水平干管管道均应做通球试验，通球球径不小于排水管管道直径的2/3，通球率必须达到100%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5.2一般项目：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5.2.1在生活污水管道上设置的检查口或清扫口，当设计无要求时，应符合下列规定：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（1）在立管上应每隔一层设置一个检查口，但在最底层和有卫生器具的最高层必须设置。如为两层建筑时，可仅在底层设置立管检查口；如有乙字弯管时，则在乙字弯管的上部设置检查口。检查口中心高度距操作地面一般为1m，允许偏差±20mm；检查口的朝向应便于检修。暗装立管，在检查口处应安装检修门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（2）在连接2个及2个依山大便器或3个及3个以上卫生器具的污水横管上应设置清扫口。当污水管在楼板下悬吊敷设时，可将清扫口设在上一层楼地面上，污水管起点的清扫口与管道相互垂直的墙面距离不得小于200mm；若污水管起点设置堵头代替清扫口时，与墙面距离不得小于400mm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（3）在转角小于135度的污水横管上，应设置检查口或清扫口。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（4）污水横管的直线管段，应按设计要求的距离设置检查口或清扫口。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检验方法：观察或尺量检查。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5.2.2埋在地下或管下的排水管道检查口，应设在检查井内。井底表面标高与检查口的法兰相平，井底表面应有5%坡度，坡向检查口。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检验方法：尺量检查。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5.2.3金属排水管道上的吊钩或卡箍应固定在称重结构上。固定件间距：横管不大于2m;立管不大于3m。楼层高度小于或等于4m,立管可安装1个固定件。立管底部的弯管处应设支墩或采取固定措施。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检验方法：观察或尺量检查。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5.2.4排水通气管不得与风道或烟道连接，且应符合下列规定：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通气管道应高出屋面300mm，但必须大于最大积雪厚度。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在通气管出口4m以内有门、窗时，通气管应高出门、窗顶600mm或引向无门、窗一侧。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在经常有人停留的平屋顶上，通气管应高出屋面2m，并应根据防雷要求设置防雷装置。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屋面有隔热层应从隔热层板面算起。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5.2.5通向室外的排水管，穿过墙壁或基础必须下返时，应采用45°顺水三通和45°弯头连接，并应在垂直管段顶部设置清扫口。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检验方法：观察或尺量检查。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5.2.6由室内通向室外排水检查井的排水管，井内引入管应高于排出管或两管管顶相平，并有不小于90°的水流转角，如跌落差大于300mm可不受角度限制。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检查方法：观察或尺量。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5.2.7用于室内排水的水平管道与水平管道、水平管道与立管的连接，应采用45°顺水三通或45°顺水四通和90°斜三通或90°顺水斜四通。立管与排出管端部的连接，应采用两个45°弯头或曲率半径不小于4倍管径的90°弯头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检查方法：观察或尺量检查。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5.2.8室内排水管道安装的允许偏差应符合下表规定。</w:t>
            </w:r>
          </w:p>
          <w:tbl>
            <w:tblPr>
              <w:tblStyle w:val="8"/>
              <w:tblW w:w="8136" w:type="dxa"/>
              <w:tblInd w:w="16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7"/>
              <w:gridCol w:w="369"/>
              <w:gridCol w:w="1332"/>
              <w:gridCol w:w="1068"/>
              <w:gridCol w:w="1812"/>
              <w:gridCol w:w="996"/>
              <w:gridCol w:w="14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107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项次</w:t>
                  </w:r>
                </w:p>
              </w:tc>
              <w:tc>
                <w:tcPr>
                  <w:tcW w:w="4581" w:type="dxa"/>
                  <w:gridSpan w:val="4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项目</w:t>
                  </w:r>
                </w:p>
              </w:tc>
              <w:tc>
                <w:tcPr>
                  <w:tcW w:w="996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允许偏差</w:t>
                  </w:r>
                </w:p>
              </w:tc>
              <w:tc>
                <w:tcPr>
                  <w:tcW w:w="1452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检查方法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107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4581" w:type="dxa"/>
                  <w:gridSpan w:val="4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坐标</w:t>
                  </w:r>
                </w:p>
              </w:tc>
              <w:tc>
                <w:tcPr>
                  <w:tcW w:w="996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15</w:t>
                  </w:r>
                </w:p>
              </w:tc>
              <w:tc>
                <w:tcPr>
                  <w:tcW w:w="1452" w:type="dxa"/>
                  <w:vMerge w:val="restart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用水准仪（水平尺）、直尺、拉线和尺量检查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107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4581" w:type="dxa"/>
                  <w:gridSpan w:val="4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标高</w:t>
                  </w:r>
                </w:p>
              </w:tc>
              <w:tc>
                <w:tcPr>
                  <w:tcW w:w="996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±15</w:t>
                  </w:r>
                </w:p>
              </w:tc>
              <w:tc>
                <w:tcPr>
                  <w:tcW w:w="145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107" w:type="dxa"/>
                  <w:vMerge w:val="restart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369" w:type="dxa"/>
                  <w:vMerge w:val="restart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横管纵横方向弯曲</w:t>
                  </w:r>
                </w:p>
              </w:tc>
              <w:tc>
                <w:tcPr>
                  <w:tcW w:w="1332" w:type="dxa"/>
                  <w:vMerge w:val="restart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铸铁管</w:t>
                  </w:r>
                </w:p>
              </w:tc>
              <w:tc>
                <w:tcPr>
                  <w:tcW w:w="2880" w:type="dxa"/>
                  <w:gridSpan w:val="2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每1m</w:t>
                  </w:r>
                </w:p>
              </w:tc>
              <w:tc>
                <w:tcPr>
                  <w:tcW w:w="996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≯1</w:t>
                  </w:r>
                </w:p>
              </w:tc>
              <w:tc>
                <w:tcPr>
                  <w:tcW w:w="145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107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69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3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2880" w:type="dxa"/>
                  <w:gridSpan w:val="2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全长（25m以上）</w:t>
                  </w:r>
                </w:p>
              </w:tc>
              <w:tc>
                <w:tcPr>
                  <w:tcW w:w="996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≯25</w:t>
                  </w:r>
                </w:p>
              </w:tc>
              <w:tc>
                <w:tcPr>
                  <w:tcW w:w="145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107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69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32" w:type="dxa"/>
                  <w:vMerge w:val="restart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钢管</w:t>
                  </w:r>
                </w:p>
              </w:tc>
              <w:tc>
                <w:tcPr>
                  <w:tcW w:w="1068" w:type="dxa"/>
                  <w:vMerge w:val="restart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每1m</w:t>
                  </w:r>
                </w:p>
              </w:tc>
              <w:tc>
                <w:tcPr>
                  <w:tcW w:w="1812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管径小于或等于100mm</w:t>
                  </w:r>
                </w:p>
              </w:tc>
              <w:tc>
                <w:tcPr>
                  <w:tcW w:w="996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45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107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69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3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068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12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管径大于100mm</w:t>
                  </w:r>
                </w:p>
              </w:tc>
              <w:tc>
                <w:tcPr>
                  <w:tcW w:w="996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1.5</w:t>
                  </w:r>
                </w:p>
              </w:tc>
              <w:tc>
                <w:tcPr>
                  <w:tcW w:w="145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107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69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3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068" w:type="dxa"/>
                  <w:vMerge w:val="restart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全长（25m以上）</w:t>
                  </w:r>
                </w:p>
              </w:tc>
              <w:tc>
                <w:tcPr>
                  <w:tcW w:w="1812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管径小于或等于100mm</w:t>
                  </w:r>
                </w:p>
              </w:tc>
              <w:tc>
                <w:tcPr>
                  <w:tcW w:w="996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≯25</w:t>
                  </w:r>
                </w:p>
              </w:tc>
              <w:tc>
                <w:tcPr>
                  <w:tcW w:w="145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107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69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3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068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12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管径大于100mm</w:t>
                  </w:r>
                </w:p>
              </w:tc>
              <w:tc>
                <w:tcPr>
                  <w:tcW w:w="996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≯308</w:t>
                  </w:r>
                </w:p>
              </w:tc>
              <w:tc>
                <w:tcPr>
                  <w:tcW w:w="145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107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69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32" w:type="dxa"/>
                  <w:vMerge w:val="restart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塑料管</w:t>
                  </w:r>
                </w:p>
              </w:tc>
              <w:tc>
                <w:tcPr>
                  <w:tcW w:w="2880" w:type="dxa"/>
                  <w:gridSpan w:val="2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每1m</w:t>
                  </w:r>
                </w:p>
              </w:tc>
              <w:tc>
                <w:tcPr>
                  <w:tcW w:w="996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1.5</w:t>
                  </w:r>
                </w:p>
              </w:tc>
              <w:tc>
                <w:tcPr>
                  <w:tcW w:w="145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107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69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3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2880" w:type="dxa"/>
                  <w:gridSpan w:val="2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全长（25m以上）</w:t>
                  </w:r>
                </w:p>
              </w:tc>
              <w:tc>
                <w:tcPr>
                  <w:tcW w:w="996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≯38</w:t>
                  </w:r>
                </w:p>
              </w:tc>
              <w:tc>
                <w:tcPr>
                  <w:tcW w:w="145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107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69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32" w:type="dxa"/>
                  <w:vMerge w:val="restart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钢筋混凝土管、混凝土管</w:t>
                  </w:r>
                </w:p>
              </w:tc>
              <w:tc>
                <w:tcPr>
                  <w:tcW w:w="2880" w:type="dxa"/>
                  <w:gridSpan w:val="2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每1m</w:t>
                  </w:r>
                </w:p>
              </w:tc>
              <w:tc>
                <w:tcPr>
                  <w:tcW w:w="996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45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107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69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3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2880" w:type="dxa"/>
                  <w:gridSpan w:val="2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全长（25m以上）</w:t>
                  </w:r>
                </w:p>
              </w:tc>
              <w:tc>
                <w:tcPr>
                  <w:tcW w:w="996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≯75</w:t>
                  </w:r>
                </w:p>
              </w:tc>
              <w:tc>
                <w:tcPr>
                  <w:tcW w:w="145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107" w:type="dxa"/>
                  <w:vMerge w:val="restart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369" w:type="dxa"/>
                  <w:vMerge w:val="restart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立管垂直度</w:t>
                  </w:r>
                </w:p>
              </w:tc>
              <w:tc>
                <w:tcPr>
                  <w:tcW w:w="1332" w:type="dxa"/>
                  <w:vMerge w:val="restart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铸铁管</w:t>
                  </w:r>
                </w:p>
              </w:tc>
              <w:tc>
                <w:tcPr>
                  <w:tcW w:w="2880" w:type="dxa"/>
                  <w:gridSpan w:val="2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每1m</w:t>
                  </w:r>
                </w:p>
              </w:tc>
              <w:tc>
                <w:tcPr>
                  <w:tcW w:w="996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452" w:type="dxa"/>
                  <w:vMerge w:val="restart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吊线和尺量检查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107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69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3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2880" w:type="dxa"/>
                  <w:gridSpan w:val="2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全长（5m以上）</w:t>
                  </w:r>
                </w:p>
              </w:tc>
              <w:tc>
                <w:tcPr>
                  <w:tcW w:w="996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≯15</w:t>
                  </w:r>
                </w:p>
              </w:tc>
              <w:tc>
                <w:tcPr>
                  <w:tcW w:w="145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107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69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32" w:type="dxa"/>
                  <w:vMerge w:val="restart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钢管</w:t>
                  </w:r>
                </w:p>
              </w:tc>
              <w:tc>
                <w:tcPr>
                  <w:tcW w:w="2880" w:type="dxa"/>
                  <w:gridSpan w:val="2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每1m</w:t>
                  </w:r>
                </w:p>
              </w:tc>
              <w:tc>
                <w:tcPr>
                  <w:tcW w:w="996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45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107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69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3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2880" w:type="dxa"/>
                  <w:gridSpan w:val="2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全长（5m以上）</w:t>
                  </w:r>
                </w:p>
              </w:tc>
              <w:tc>
                <w:tcPr>
                  <w:tcW w:w="996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≯10</w:t>
                  </w:r>
                </w:p>
              </w:tc>
              <w:tc>
                <w:tcPr>
                  <w:tcW w:w="145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107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69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32" w:type="dxa"/>
                  <w:vMerge w:val="restart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塑料管</w:t>
                  </w:r>
                </w:p>
              </w:tc>
              <w:tc>
                <w:tcPr>
                  <w:tcW w:w="2880" w:type="dxa"/>
                  <w:gridSpan w:val="2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每1m</w:t>
                  </w:r>
                </w:p>
              </w:tc>
              <w:tc>
                <w:tcPr>
                  <w:tcW w:w="996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45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107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69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3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2880" w:type="dxa"/>
                  <w:gridSpan w:val="2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全长（5m以上）</w:t>
                  </w:r>
                </w:p>
              </w:tc>
              <w:tc>
                <w:tcPr>
                  <w:tcW w:w="996" w:type="dxa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  <w:t>≯15</w:t>
                  </w:r>
                </w:p>
              </w:tc>
              <w:tc>
                <w:tcPr>
                  <w:tcW w:w="1452" w:type="dxa"/>
                  <w:vMerge w:val="continue"/>
                </w:tcPr>
                <w:p>
                  <w:pPr>
                    <w:autoSpaceDN w:val="0"/>
                    <w:ind w:firstLine="480" w:firstLineChars="200"/>
                    <w:rPr>
                      <w:rFonts w:hint="eastAsia" w:ascii="微软雅黑" w:hAnsi="微软雅黑" w:eastAsia="微软雅黑" w:cs="仿宋_GB2312"/>
                      <w:sz w:val="24"/>
                      <w:lang w:val="en-US" w:eastAsia="zh-CN"/>
                    </w:rPr>
                  </w:pPr>
                </w:p>
              </w:tc>
            </w:tr>
          </w:tbl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5.1一般规定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5.1.1管位坐标、标高和坡度正确（包括明装和暗装），允许偏差符合下列规定：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5.1.1.1水平管道纵、横方向弯曲，每10m管段公差不应大于5mm；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5.1.1.2立管垂直度，每1m管段公差不应大于2mm，每5m管段公差不应大于8mm。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5.1.2管路系统连接点和接口部位整洁、牢固和密闭；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5.1.3支撑件和管卡安装位置正确和牢固；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5.1.4检验仪器仪表的灵敏性，阀门关闭的可靠性、灵敏性。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5.2管道试压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5.2.1试验压力应取管道系统工作压力的1.5倍，但不得小于0.6MPa；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5.2.2水压试验前，对试压管段应采取安全有效的固定和保护措施，各配水口应临时封堵，试压接头应明露；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5.2.3压力表量程不应小于试验压力的1.3倍，且精度为0.01MPa。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5.3焊缝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管道焊缝位置应符合下列要求：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5.3.1直管段两环焊缝间距不小于100mm；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5.3.2焊缝距弯管（不包括压制和热推弯管）起点不得小于1OOmm，且不小于管外径；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5.3.3环焊缝距支、吊架净距不小于50mm，需作热处理的焊缝距支、吊架不得小于焊缝宽度5倍，且不小于100mm；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5.3.4在管道焊缝上不得开孔，如必须开孔时，焊缝应经无损探伤检查合格；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5.3.5有加固环的卷管，加固环的对接焊缝与管子纵向焊缝措开，其间距不小于100mm，加固环距管子的环向焊缝不应小于50mm。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autoSpaceDN w:val="0"/>
              <w:rPr>
                <w:rFonts w:hint="eastAsia" w:ascii="微软雅黑" w:hAnsi="微软雅黑" w:eastAsia="微软雅黑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  <w:lang w:val="en-US" w:eastAsia="zh-CN"/>
              </w:rPr>
              <w:t>安全、环保、文明施工注意事项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6.1安装前对每隔施工人员进行安全岗位培训，合格后再允许上岗。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6.2参加安装人员必须遵守安全操作规程,穿戴好劳保用品,交叉作业时注意戴好安全帽，作好安全防护。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6.3所有机具均完好，不得带病运行。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6.4严禁上下抛掷物件和工具，工具应随手放入袋内。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6.5现场材料堆放整齐，做到工完场清。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6.6施工现场垃圾每天清理，堆放在指定的地点，保持清洁。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6.7铸铁排水管安装立管，两人要配合一致，固定住铸铁管以免坠落伤人。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6.8安装操作超过3.5m以上，搭设工作平台要牢固，防止材料工具坠落。</w:t>
            </w:r>
          </w:p>
          <w:p>
            <w:pPr>
              <w:autoSpaceDN w:val="0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</w:p>
          <w:p>
            <w:pPr>
              <w:autoSpaceDN w:val="0"/>
              <w:rPr>
                <w:rFonts w:hint="eastAsia" w:ascii="微软雅黑" w:hAnsi="微软雅黑" w:eastAsia="微软雅黑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  <w:lang w:val="en-US" w:eastAsia="zh-CN"/>
              </w:rPr>
              <w:t>7、成品保护措施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7.1管道安装完成后，应将所有管口封闭严密，防止杂物进入，造成管道堵塞。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7.2安装完成的管道应加强保护，尤其立管据地2m以下时，应用木板捆绑保护。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7.3油漆、涂料粉刷前应将管道用塑料薄膜包裹，以免污染管道。</w:t>
            </w:r>
          </w:p>
          <w:p>
            <w:pPr>
              <w:autoSpaceDN w:val="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微软雅黑" w:hAnsi="微软雅黑" w:eastAsia="微软雅黑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  <w:lang w:val="en-US" w:eastAsia="zh-CN"/>
              </w:rPr>
              <w:t>其他应注意问题：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8.1预制好管道避免弯曲或断裂。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8.2支管设在吊顶内，末端有清扫口，应将管道接至上层地面上，便于清扫。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8.3高层建筑管材长度可根据楼层高度，每层只需一根管，减小接口，以免渗漏。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9322" w:type="dxa"/>
            <w:gridSpan w:val="6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</w:rPr>
              <w:t>附件及附图：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42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微软雅黑" w:hAnsi="微软雅黑" w:eastAsia="微软雅黑" w:cs="仿宋_GB2312"/>
                <w:b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</w:rPr>
              <w:t>交底人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微软雅黑" w:hAnsi="微软雅黑" w:eastAsia="微软雅黑" w:cs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微软雅黑" w:hAnsi="微软雅黑" w:eastAsia="微软雅黑" w:cs="仿宋_GB2312"/>
                <w:b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</w:rPr>
              <w:t>审核人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微软雅黑" w:hAnsi="微软雅黑" w:eastAsia="微软雅黑" w:cs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</w:trPr>
        <w:tc>
          <w:tcPr>
            <w:tcW w:w="9322" w:type="dxa"/>
            <w:gridSpan w:val="6"/>
            <w:tcBorders>
              <w:top w:val="single" w:color="000000" w:sz="4" w:space="0"/>
              <w:left w:val="double" w:color="000000" w:sz="2" w:space="0"/>
              <w:bottom w:val="single" w:color="auto" w:sz="4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微软雅黑" w:hAnsi="微软雅黑" w:eastAsia="微软雅黑" w:cs="仿宋_GB2312"/>
                <w:b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</w:rPr>
              <w:t>项目管理人员接收人：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9322" w:type="dxa"/>
            <w:gridSpan w:val="6"/>
            <w:tcBorders>
              <w:top w:val="single" w:color="auto" w:sz="4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微软雅黑" w:hAnsi="微软雅黑" w:eastAsia="微软雅黑" w:cs="仿宋_GB2312"/>
                <w:b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</w:rPr>
              <w:t>现场作业班组接收人：</w:t>
            </w:r>
          </w:p>
        </w:tc>
      </w:tr>
    </w:tbl>
    <w:p>
      <w:pPr>
        <w:spacing w:line="40" w:lineRule="exact"/>
        <w:rPr>
          <w:rFonts w:hint="eastAsia" w:ascii="微软雅黑" w:hAnsi="微软雅黑" w:eastAsia="微软雅黑"/>
          <w:szCs w:val="21"/>
        </w:rPr>
        <w:sectPr>
          <w:footerReference r:id="rId3" w:type="default"/>
          <w:footerReference r:id="rId4" w:type="even"/>
          <w:pgSz w:w="11906" w:h="16838"/>
          <w:pgMar w:top="1418" w:right="1134" w:bottom="1418" w:left="1701" w:header="851" w:footer="680" w:gutter="0"/>
          <w:pgNumType w:fmt="numberInDash"/>
          <w:cols w:space="720" w:num="1"/>
          <w:docGrid w:linePitch="312" w:charSpace="0"/>
        </w:sectPr>
      </w:pPr>
    </w:p>
    <w:p>
      <w:pPr>
        <w:jc w:val="center"/>
        <w:rPr>
          <w:rFonts w:hint="eastAsia" w:ascii="微软雅黑" w:hAnsi="微软雅黑" w:eastAsia="微软雅黑"/>
          <w:b/>
          <w:spacing w:val="22"/>
          <w:sz w:val="32"/>
          <w:szCs w:val="32"/>
        </w:rPr>
      </w:pPr>
      <w:bookmarkStart w:id="1" w:name="_Toc233092997"/>
      <w:r>
        <w:rPr>
          <w:rFonts w:ascii="微软雅黑" w:hAnsi="微软雅黑" w:eastAsia="微软雅黑"/>
          <w:b/>
          <w:spacing w:val="22"/>
          <w:sz w:val="32"/>
          <w:szCs w:val="32"/>
        </w:rPr>
        <w:t>安全防护技术交底书</w:t>
      </w:r>
    </w:p>
    <w:p>
      <w:pPr>
        <w:autoSpaceDN w:val="0"/>
        <w:rPr>
          <w:rFonts w:hint="eastAsia" w:ascii="微软雅黑" w:hAnsi="微软雅黑" w:eastAsia="微软雅黑" w:cs="仿宋_GB2312"/>
          <w:sz w:val="24"/>
        </w:rPr>
      </w:pPr>
      <w:r>
        <w:rPr>
          <w:rFonts w:hint="eastAsia" w:ascii="微软雅黑" w:hAnsi="微软雅黑" w:eastAsia="微软雅黑" w:cs="仿宋_GB2312"/>
          <w:sz w:val="24"/>
        </w:rPr>
        <w:t>工程名称：凤阳县体育中心工程                        编号：Fytyzx-201701-03</w:t>
      </w:r>
    </w:p>
    <w:tbl>
      <w:tblPr>
        <w:tblStyle w:val="7"/>
        <w:tblW w:w="924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4"/>
        <w:gridCol w:w="2636"/>
        <w:gridCol w:w="888"/>
        <w:gridCol w:w="388"/>
        <w:gridCol w:w="938"/>
        <w:gridCol w:w="266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单位工程名称</w:t>
            </w:r>
          </w:p>
        </w:tc>
        <w:tc>
          <w:tcPr>
            <w:tcW w:w="35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凤阳县体育中心</w:t>
            </w:r>
          </w:p>
        </w:tc>
        <w:tc>
          <w:tcPr>
            <w:tcW w:w="13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里程桩号</w:t>
            </w:r>
          </w:p>
        </w:tc>
        <w:tc>
          <w:tcPr>
            <w:tcW w:w="2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微软雅黑" w:hAnsi="微软雅黑" w:eastAsia="微软雅黑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left="108" w:right="-116" w:hanging="108"/>
              <w:jc w:val="center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设计文件图号</w:t>
            </w:r>
          </w:p>
        </w:tc>
        <w:tc>
          <w:tcPr>
            <w:tcW w:w="35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微软雅黑" w:hAnsi="微软雅黑" w:eastAsia="微软雅黑" w:cs="仿宋_GB2312"/>
                <w:sz w:val="24"/>
              </w:rPr>
            </w:pPr>
          </w:p>
        </w:tc>
        <w:tc>
          <w:tcPr>
            <w:tcW w:w="13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施工部位</w:t>
            </w:r>
          </w:p>
        </w:tc>
        <w:tc>
          <w:tcPr>
            <w:tcW w:w="2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钢筋直螺纹接头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9" w:hRule="atLeast"/>
        </w:trPr>
        <w:tc>
          <w:tcPr>
            <w:tcW w:w="924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napToGrid w:val="0"/>
              <w:rPr>
                <w:rFonts w:hint="eastAsia" w:ascii="微软雅黑" w:hAnsi="微软雅黑" w:eastAsia="微软雅黑" w:cs="仿宋_GB2312"/>
                <w:b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</w:rPr>
              <w:t>安全防护技术交底内容：</w:t>
            </w:r>
          </w:p>
          <w:p>
            <w:pPr>
              <w:autoSpaceDN w:val="0"/>
              <w:snapToGrid w:val="0"/>
              <w:ind w:firstLine="480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1、进入施工现场必须遵守安全生产管理规定。</w:t>
            </w:r>
          </w:p>
          <w:p>
            <w:pPr>
              <w:autoSpaceDN w:val="0"/>
              <w:snapToGrid w:val="0"/>
              <w:ind w:firstLine="480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2、进入施工现场人员必须正确戴好安全帽，正确使用个人防护用品，着装要整齐，严禁赤脚和穿拖鞋、高跟鞋、赤膊进入施工现场。严禁酒后作业。</w:t>
            </w:r>
          </w:p>
          <w:p>
            <w:pPr>
              <w:autoSpaceDN w:val="0"/>
              <w:snapToGrid w:val="0"/>
              <w:ind w:firstLine="480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3、新进场的作业人员，必须参加入场安全教育培训，经考试合格后方可上岗，未经教育培训或考试不合格者，不得上岗作业。作业人员必须经过培训，持有特种作业方可进行焊接作业。</w:t>
            </w:r>
          </w:p>
          <w:p>
            <w:pPr>
              <w:autoSpaceDN w:val="0"/>
              <w:snapToGrid w:val="0"/>
              <w:ind w:firstLine="480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4、施工现场的各种安全防护设施、安全标志等，未经安全员批准严禁随意拆除和挪动。</w:t>
            </w:r>
          </w:p>
          <w:p>
            <w:pPr>
              <w:autoSpaceDN w:val="0"/>
              <w:snapToGrid w:val="0"/>
              <w:ind w:firstLine="480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5、</w:t>
            </w: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用电机具</w:t>
            </w:r>
            <w:r>
              <w:rPr>
                <w:rFonts w:hint="eastAsia" w:ascii="微软雅黑" w:hAnsi="微软雅黑" w:eastAsia="微软雅黑" w:cs="仿宋_GB2312"/>
                <w:sz w:val="24"/>
              </w:rPr>
              <w:t>必须设置专用开关箱，一次线5米，二次线30米。接地线严禁绑在钢筋上或用钢筋连接代替接地线。</w:t>
            </w:r>
          </w:p>
          <w:p>
            <w:pPr>
              <w:autoSpaceDN w:val="0"/>
              <w:snapToGrid w:val="0"/>
              <w:ind w:firstLine="480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6、在潮湿地带作业时，操作人员应站在铺有绝缘物品的地方，并穿绝缘鞋。</w:t>
            </w:r>
          </w:p>
          <w:p>
            <w:pPr>
              <w:autoSpaceDN w:val="0"/>
              <w:snapToGrid w:val="0"/>
              <w:ind w:firstLine="48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7、安装立管时应二人上下配合，一人在一层楼板上，由管洞内投下一个绳头，下面一个人讲预制好的立管上半部分栓牢，上拉下托将立管下部插口插入下层管承口内，安装劳务后方可解开绳头，以预防坠物。</w:t>
            </w:r>
          </w:p>
          <w:p>
            <w:pPr>
              <w:autoSpaceDN w:val="0"/>
              <w:snapToGrid w:val="0"/>
              <w:ind w:firstLine="48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8、安装操作超过3.5m以上，搭设工作平台要牢固，防止材料工具坠落。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9、严禁上下抛掷物件和工具，工具应随手放入袋内。</w:t>
            </w:r>
            <w:bookmarkStart w:id="2" w:name="_GoBack"/>
            <w:bookmarkEnd w:id="2"/>
          </w:p>
          <w:p>
            <w:pPr>
              <w:autoSpaceDN w:val="0"/>
              <w:snapToGrid w:val="0"/>
              <w:ind w:firstLine="480"/>
              <w:rPr>
                <w:rFonts w:hint="eastAsia" w:ascii="微软雅黑" w:hAnsi="微软雅黑" w:eastAsia="微软雅黑" w:cs="仿宋_GB2312"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仿宋_GB2312"/>
                <w:sz w:val="24"/>
              </w:rPr>
              <w:t>、施工过程中做到文明施工，保护施工现场生态平衡，防止和减少施工过程中的粉尘、噪音、震动、废水废料等对周围环境的污染和危害；杜绝焚烧有毒废料（废机油、废塑料等）。</w:t>
            </w:r>
          </w:p>
          <w:p>
            <w:pPr>
              <w:autoSpaceDN w:val="0"/>
              <w:snapToGrid w:val="0"/>
              <w:rPr>
                <w:rFonts w:hint="eastAsia" w:ascii="微软雅黑" w:hAnsi="微软雅黑" w:eastAsia="微软雅黑" w:cs="仿宋_GB2312"/>
                <w:b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</w:rPr>
              <w:t>安全防护标准：</w:t>
            </w:r>
          </w:p>
          <w:p>
            <w:pPr>
              <w:autoSpaceDN w:val="0"/>
              <w:snapToGrid w:val="0"/>
              <w:rPr>
                <w:rFonts w:hint="eastAsia" w:ascii="微软雅黑" w:hAnsi="微软雅黑" w:eastAsia="微软雅黑" w:cs="仿宋_GB2312"/>
                <w:sz w:val="24"/>
              </w:rPr>
            </w:pPr>
          </w:p>
          <w:p>
            <w:pPr>
              <w:autoSpaceDN w:val="0"/>
              <w:snapToGrid w:val="0"/>
              <w:rPr>
                <w:rFonts w:hint="eastAsia" w:ascii="微软雅黑" w:hAnsi="微软雅黑" w:eastAsia="微软雅黑" w:cs="仿宋_GB2312"/>
                <w:b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</w:rPr>
              <w:t>安全防护示意图：</w:t>
            </w:r>
          </w:p>
          <w:p>
            <w:pPr>
              <w:autoSpaceDN w:val="0"/>
              <w:snapToGrid w:val="0"/>
              <w:rPr>
                <w:rFonts w:hint="eastAsia" w:ascii="微软雅黑" w:hAnsi="微软雅黑" w:eastAsia="微软雅黑" w:cs="仿宋_GB2312"/>
                <w:sz w:val="24"/>
              </w:rPr>
            </w:pPr>
          </w:p>
          <w:p>
            <w:pPr>
              <w:autoSpaceDN w:val="0"/>
              <w:snapToGrid w:val="0"/>
              <w:rPr>
                <w:rFonts w:hint="eastAsia" w:ascii="微软雅黑" w:hAnsi="微软雅黑" w:eastAsia="微软雅黑" w:cs="仿宋_GB2312"/>
                <w:sz w:val="24"/>
              </w:rPr>
            </w:pPr>
          </w:p>
          <w:p>
            <w:pPr>
              <w:autoSpaceDN w:val="0"/>
              <w:snapToGrid w:val="0"/>
              <w:rPr>
                <w:rFonts w:hint="eastAsia" w:ascii="微软雅黑" w:hAnsi="微软雅黑" w:eastAsia="微软雅黑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1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微软雅黑" w:hAnsi="微软雅黑" w:eastAsia="微软雅黑" w:cs="仿宋_GB2312"/>
                <w:b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</w:rPr>
              <w:t>交底人</w:t>
            </w:r>
          </w:p>
        </w:tc>
        <w:tc>
          <w:tcPr>
            <w:tcW w:w="32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微软雅黑" w:hAnsi="微软雅黑" w:eastAsia="微软雅黑" w:cs="仿宋_GB2312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微软雅黑" w:hAnsi="微软雅黑" w:eastAsia="微软雅黑" w:cs="仿宋_GB2312"/>
                <w:b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</w:rPr>
              <w:t>审核人</w:t>
            </w:r>
          </w:p>
        </w:tc>
        <w:tc>
          <w:tcPr>
            <w:tcW w:w="36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微软雅黑" w:hAnsi="微软雅黑" w:eastAsia="微软雅黑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9244" w:type="dxa"/>
            <w:gridSpan w:val="7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napToGrid w:val="0"/>
              <w:rPr>
                <w:rFonts w:hint="eastAsia" w:ascii="微软雅黑" w:hAnsi="微软雅黑" w:eastAsia="微软雅黑" w:cs="仿宋_GB2312"/>
                <w:b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</w:rPr>
              <w:t>项目管理人员接收人：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</w:trPr>
        <w:tc>
          <w:tcPr>
            <w:tcW w:w="9244" w:type="dxa"/>
            <w:gridSpan w:val="7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napToGrid w:val="0"/>
              <w:rPr>
                <w:rFonts w:hint="eastAsia" w:ascii="微软雅黑" w:hAnsi="微软雅黑" w:eastAsia="微软雅黑" w:cs="仿宋_GB2312"/>
                <w:b/>
                <w:sz w:val="24"/>
              </w:rPr>
            </w:pPr>
            <w:r>
              <w:rPr>
                <w:rFonts w:hint="eastAsia" w:ascii="微软雅黑" w:hAnsi="微软雅黑" w:eastAsia="微软雅黑" w:cs="仿宋_GB2312"/>
                <w:b/>
                <w:sz w:val="24"/>
              </w:rPr>
              <w:t>现场作业班组接收人：</w:t>
            </w:r>
          </w:p>
        </w:tc>
      </w:tr>
      <w:bookmarkEnd w:id="1"/>
    </w:tbl>
    <w:p>
      <w:pPr>
        <w:topLinePunct/>
        <w:autoSpaceDE w:val="0"/>
        <w:adjustRightInd w:val="0"/>
        <w:snapToGrid w:val="0"/>
        <w:spacing w:line="40" w:lineRule="exact"/>
        <w:jc w:val="left"/>
        <w:rPr>
          <w:rFonts w:hint="eastAsia" w:ascii="微软雅黑" w:hAnsi="微软雅黑" w:eastAsia="微软雅黑"/>
          <w:color w:val="000000"/>
          <w:kern w:val="0"/>
          <w:sz w:val="24"/>
        </w:rPr>
      </w:pPr>
    </w:p>
    <w:p>
      <w:pPr>
        <w:ind w:firstLine="380"/>
        <w:rPr>
          <w:rFonts w:ascii="宋体" w:hAnsi="宋体" w:eastAsia="宋体" w:cs="宋体"/>
          <w:color w:val="000000"/>
          <w:sz w:val="19"/>
          <w:szCs w:val="1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微软雅黑" w:hAnsi="微软雅黑" w:eastAsia="微软雅黑"/>
        <w:sz w:val="24"/>
        <w:szCs w:val="24"/>
      </w:rPr>
    </w:pPr>
    <w:r>
      <w:rPr>
        <w:rFonts w:ascii="微软雅黑" w:hAnsi="微软雅黑" w:eastAsia="微软雅黑"/>
        <w:sz w:val="24"/>
        <w:szCs w:val="24"/>
      </w:rPr>
      <w:fldChar w:fldCharType="begin"/>
    </w:r>
    <w:r>
      <w:rPr>
        <w:rFonts w:ascii="微软雅黑" w:hAnsi="微软雅黑" w:eastAsia="微软雅黑"/>
        <w:sz w:val="24"/>
        <w:szCs w:val="24"/>
      </w:rPr>
      <w:instrText xml:space="preserve">PAGE   \* MERGEFORMAT</w:instrText>
    </w:r>
    <w:r>
      <w:rPr>
        <w:rFonts w:ascii="微软雅黑" w:hAnsi="微软雅黑" w:eastAsia="微软雅黑"/>
        <w:sz w:val="24"/>
        <w:szCs w:val="24"/>
      </w:rPr>
      <w:fldChar w:fldCharType="separate"/>
    </w:r>
    <w:r>
      <w:rPr>
        <w:rFonts w:ascii="微软雅黑" w:hAnsi="微软雅黑" w:eastAsia="微软雅黑"/>
        <w:sz w:val="24"/>
        <w:szCs w:val="24"/>
        <w:lang w:val="zh-CN"/>
      </w:rPr>
      <w:t>-</w:t>
    </w:r>
    <w:r>
      <w:rPr>
        <w:rFonts w:ascii="微软雅黑" w:hAnsi="微软雅黑" w:eastAsia="微软雅黑"/>
        <w:sz w:val="24"/>
        <w:szCs w:val="24"/>
      </w:rPr>
      <w:t xml:space="preserve"> 5 -</w:t>
    </w:r>
    <w:r>
      <w:rPr>
        <w:rFonts w:ascii="微软雅黑" w:hAnsi="微软雅黑" w:eastAsia="微软雅黑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FF288"/>
    <w:multiLevelType w:val="singleLevel"/>
    <w:tmpl w:val="597FF28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99164A7"/>
    <w:multiLevelType w:val="singleLevel"/>
    <w:tmpl w:val="599164A7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5991651A"/>
    <w:multiLevelType w:val="singleLevel"/>
    <w:tmpl w:val="5991651A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D1"/>
    <w:rsid w:val="00180C9C"/>
    <w:rsid w:val="00B616D1"/>
    <w:rsid w:val="00E64D3A"/>
    <w:rsid w:val="2AEF6EA4"/>
    <w:rsid w:val="494E44FF"/>
    <w:rsid w:val="4A5A4C5F"/>
    <w:rsid w:val="4A771BB6"/>
    <w:rsid w:val="4B4255DF"/>
    <w:rsid w:val="4F564F3A"/>
    <w:rsid w:val="55017FA6"/>
    <w:rsid w:val="59642D30"/>
    <w:rsid w:val="5DED2952"/>
    <w:rsid w:val="658A5524"/>
    <w:rsid w:val="7132080E"/>
    <w:rsid w:val="7247163A"/>
    <w:rsid w:val="7BC1754A"/>
    <w:rsid w:val="7DA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4A4A48"/>
      <w:sz w:val="14"/>
      <w:szCs w:val="14"/>
      <w:u w:val="none"/>
    </w:rPr>
  </w:style>
  <w:style w:type="character" w:styleId="6">
    <w:name w:val="Hyperlink"/>
    <w:basedOn w:val="3"/>
    <w:qFormat/>
    <w:uiPriority w:val="0"/>
    <w:rPr>
      <w:rFonts w:hint="eastAsia" w:ascii="宋体" w:hAnsi="宋体" w:eastAsia="宋体" w:cs="宋体"/>
      <w:color w:val="4A4A48"/>
      <w:sz w:val="14"/>
      <w:szCs w:val="14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614</Words>
  <Characters>3501</Characters>
  <Lines>29</Lines>
  <Paragraphs>8</Paragraphs>
  <TotalTime>0</TotalTime>
  <ScaleCrop>false</ScaleCrop>
  <LinksUpToDate>false</LinksUpToDate>
  <CharactersWithSpaces>4107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S5</dc:creator>
  <cp:lastModifiedBy>S5</cp:lastModifiedBy>
  <dcterms:modified xsi:type="dcterms:W3CDTF">2017-08-14T08:35:31Z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